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FBB" w:rsidRDefault="001D154E">
      <w:pPr>
        <w:pStyle w:val="1"/>
        <w:rPr>
          <w:color w:val="000000" w:themeColor="text1"/>
        </w:rPr>
      </w:pPr>
      <w:bookmarkStart w:id="0" w:name="_Toc1502"/>
      <w:bookmarkStart w:id="1" w:name="_Toc31958"/>
      <w:bookmarkStart w:id="2" w:name="_GoBack"/>
      <w:bookmarkEnd w:id="2"/>
      <w:r>
        <w:rPr>
          <w:rFonts w:hint="eastAsia"/>
          <w:color w:val="000000" w:themeColor="text1"/>
        </w:rPr>
        <w:t>货物需求及技术要求</w:t>
      </w:r>
      <w:bookmarkEnd w:id="0"/>
      <w:bookmarkEnd w:id="1"/>
    </w:p>
    <w:p w:rsidR="00823FBB" w:rsidRDefault="001D154E">
      <w:pPr>
        <w:ind w:firstLineChars="300" w:firstLine="632"/>
        <w:rPr>
          <w:b/>
          <w:bCs/>
          <w:color w:val="000000" w:themeColor="text1"/>
          <w:szCs w:val="21"/>
        </w:rPr>
      </w:pPr>
      <w:r>
        <w:rPr>
          <w:rFonts w:hint="eastAsia"/>
          <w:b/>
          <w:bCs/>
          <w:color w:val="000000" w:themeColor="text1"/>
          <w:szCs w:val="21"/>
        </w:rPr>
        <w:t>为鼓励不同品牌的充分竞争，如某设备的某技术参数或要求属于个别品牌专有，则该技术参数</w:t>
      </w:r>
      <w:r>
        <w:rPr>
          <w:rFonts w:hint="eastAsia"/>
          <w:b/>
          <w:bCs/>
          <w:color w:val="000000" w:themeColor="text1"/>
          <w:szCs w:val="21"/>
        </w:rPr>
        <w:t xml:space="preserve"> </w:t>
      </w:r>
      <w:r>
        <w:rPr>
          <w:rFonts w:hint="eastAsia"/>
          <w:b/>
          <w:bCs/>
          <w:color w:val="000000" w:themeColor="text1"/>
          <w:szCs w:val="21"/>
        </w:rPr>
        <w:t>及要求不具有限制性，投标人可对该参数或要求进行适当调整，但这种调整整体上要优于或相当于招标文件的相关要求，并说明调整理由，且该调整须经评委会审核认可。</w:t>
      </w:r>
    </w:p>
    <w:p w:rsidR="00823FBB" w:rsidRDefault="001D154E">
      <w:pPr>
        <w:rPr>
          <w:rFonts w:ascii="宋体" w:hAnsi="宋体"/>
          <w:b/>
          <w:bCs/>
          <w:color w:val="000000" w:themeColor="text1"/>
          <w:kern w:val="0"/>
          <w:szCs w:val="21"/>
        </w:rPr>
      </w:pPr>
      <w:r>
        <w:rPr>
          <w:rFonts w:ascii="宋体" w:hAnsi="宋体" w:hint="eastAsia"/>
          <w:b/>
          <w:bCs/>
          <w:color w:val="000000" w:themeColor="text1"/>
          <w:kern w:val="0"/>
          <w:szCs w:val="21"/>
        </w:rPr>
        <w:t>货物需求一览表</w:t>
      </w:r>
      <w:bookmarkStart w:id="3" w:name="_Toc17601"/>
      <w:bookmarkStart w:id="4" w:name="_Toc3184"/>
      <w:bookmarkStart w:id="5" w:name="_Toc21193"/>
      <w:bookmarkStart w:id="6" w:name="_Toc490682727"/>
      <w:bookmarkStart w:id="7" w:name="_Toc18380"/>
      <w:bookmarkStart w:id="8" w:name="bookmark47"/>
    </w:p>
    <w:tbl>
      <w:tblPr>
        <w:tblW w:w="8887" w:type="dxa"/>
        <w:tblInd w:w="96" w:type="dxa"/>
        <w:tblLayout w:type="fixed"/>
        <w:tblLook w:val="04A0" w:firstRow="1" w:lastRow="0" w:firstColumn="1" w:lastColumn="0" w:noHBand="0" w:noVBand="1"/>
      </w:tblPr>
      <w:tblGrid>
        <w:gridCol w:w="811"/>
        <w:gridCol w:w="1205"/>
        <w:gridCol w:w="4291"/>
        <w:gridCol w:w="768"/>
        <w:gridCol w:w="888"/>
        <w:gridCol w:w="924"/>
      </w:tblGrid>
      <w:tr w:rsidR="00823FBB">
        <w:trPr>
          <w:trHeight w:val="94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序号</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名称</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规格</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单位</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数量</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最高限价（元）</w:t>
            </w:r>
          </w:p>
        </w:tc>
      </w:tr>
      <w:tr w:rsidR="00823FBB">
        <w:trPr>
          <w:trHeight w:val="6480"/>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设备带</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hint="eastAsia"/>
                <w:color w:val="000000" w:themeColor="text1"/>
                <w:kern w:val="0"/>
                <w:sz w:val="20"/>
                <w:szCs w:val="20"/>
                <w:lang w:bidi="ar"/>
              </w:rPr>
              <w:t>）医用设备带采用优质铝合金、具强电、弱电、气体管路三腔结构组成的豪华型设备带</w:t>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t>在病房床头根据床位布局情况敷设，每条设备带配置漏电保护器一个，氧气维修阀一个。</w:t>
            </w:r>
            <w:r>
              <w:rPr>
                <w:rFonts w:ascii="宋体" w:hAnsi="宋体" w:cs="宋体" w:hint="eastAsia"/>
                <w:color w:val="000000" w:themeColor="text1"/>
                <w:kern w:val="0"/>
                <w:sz w:val="20"/>
                <w:szCs w:val="20"/>
                <w:lang w:bidi="ar"/>
              </w:rPr>
              <w:br/>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t>2</w:t>
            </w:r>
            <w:r>
              <w:rPr>
                <w:rFonts w:ascii="宋体" w:hAnsi="宋体" w:cs="宋体" w:hint="eastAsia"/>
                <w:color w:val="000000" w:themeColor="text1"/>
                <w:kern w:val="0"/>
                <w:sz w:val="20"/>
                <w:szCs w:val="20"/>
                <w:lang w:bidi="ar"/>
              </w:rPr>
              <w:t>）铝合金设备带表面采用静电喷塑，截面尺寸≥</w:t>
            </w:r>
            <w:r>
              <w:rPr>
                <w:rFonts w:ascii="宋体" w:hAnsi="宋体" w:cs="宋体" w:hint="eastAsia"/>
                <w:color w:val="000000" w:themeColor="text1"/>
                <w:kern w:val="0"/>
                <w:sz w:val="20"/>
                <w:szCs w:val="20"/>
                <w:lang w:bidi="ar"/>
              </w:rPr>
              <w:t>210</w:t>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t>74mm</w:t>
            </w:r>
            <w:r>
              <w:rPr>
                <w:rFonts w:ascii="宋体" w:hAnsi="宋体" w:cs="宋体" w:hint="eastAsia"/>
                <w:color w:val="000000" w:themeColor="text1"/>
                <w:kern w:val="0"/>
                <w:sz w:val="20"/>
                <w:szCs w:val="20"/>
                <w:lang w:bidi="ar"/>
              </w:rPr>
              <w:t>，面板厚度≥</w:t>
            </w:r>
            <w:r>
              <w:rPr>
                <w:rFonts w:ascii="宋体" w:hAnsi="宋体" w:cs="宋体" w:hint="eastAsia"/>
                <w:color w:val="000000" w:themeColor="text1"/>
                <w:kern w:val="0"/>
                <w:sz w:val="20"/>
                <w:szCs w:val="20"/>
                <w:lang w:bidi="ar"/>
              </w:rPr>
              <w:t>2mm,</w:t>
            </w:r>
            <w:r>
              <w:rPr>
                <w:rFonts w:ascii="宋体" w:hAnsi="宋体" w:cs="宋体" w:hint="eastAsia"/>
                <w:color w:val="000000" w:themeColor="text1"/>
                <w:kern w:val="0"/>
                <w:sz w:val="20"/>
                <w:szCs w:val="20"/>
                <w:lang w:bidi="ar"/>
              </w:rPr>
              <w:t>设备带上面板采用模块化设计，可分段打开面板进行设备带的维修，安装维修方便，具有良好的防腐和保洁效果。</w:t>
            </w:r>
            <w:r>
              <w:rPr>
                <w:rFonts w:ascii="宋体" w:hAnsi="宋体" w:cs="宋体" w:hint="eastAsia"/>
                <w:color w:val="000000" w:themeColor="text1"/>
                <w:kern w:val="0"/>
                <w:sz w:val="20"/>
                <w:szCs w:val="20"/>
                <w:lang w:bidi="ar"/>
              </w:rPr>
              <w:br/>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t>3</w:t>
            </w:r>
            <w:r>
              <w:rPr>
                <w:rFonts w:ascii="宋体" w:hAnsi="宋体" w:cs="宋体" w:hint="eastAsia"/>
                <w:color w:val="000000" w:themeColor="text1"/>
                <w:kern w:val="0"/>
                <w:sz w:val="20"/>
                <w:szCs w:val="20"/>
                <w:lang w:bidi="ar"/>
              </w:rPr>
              <w:t>）铝合金设备带须提供省级及以上质量监督检验机构出具的医疗设备带《检验报告》，检验结果须符合</w:t>
            </w:r>
            <w:r>
              <w:rPr>
                <w:rFonts w:ascii="宋体" w:hAnsi="宋体" w:cs="宋体" w:hint="eastAsia"/>
                <w:color w:val="000000" w:themeColor="text1"/>
                <w:kern w:val="0"/>
                <w:sz w:val="20"/>
                <w:szCs w:val="20"/>
                <w:lang w:bidi="ar"/>
              </w:rPr>
              <w:t xml:space="preserve">GB 9706.1-2007 </w:t>
            </w:r>
            <w:r>
              <w:rPr>
                <w:rFonts w:ascii="宋体" w:hAnsi="宋体" w:cs="宋体" w:hint="eastAsia"/>
                <w:color w:val="000000" w:themeColor="text1"/>
                <w:kern w:val="0"/>
                <w:sz w:val="20"/>
                <w:szCs w:val="20"/>
                <w:lang w:bidi="ar"/>
              </w:rPr>
              <w:t>《医用电气设备</w:t>
            </w:r>
            <w:r>
              <w:rPr>
                <w:rFonts w:ascii="宋体" w:hAnsi="宋体" w:cs="宋体" w:hint="eastAsia"/>
                <w:color w:val="000000" w:themeColor="text1"/>
                <w:kern w:val="0"/>
                <w:sz w:val="20"/>
                <w:szCs w:val="20"/>
                <w:lang w:bidi="ar"/>
              </w:rPr>
              <w:t xml:space="preserve"> </w:t>
            </w:r>
            <w:r>
              <w:rPr>
                <w:rFonts w:ascii="宋体" w:hAnsi="宋体" w:cs="宋体" w:hint="eastAsia"/>
                <w:color w:val="000000" w:themeColor="text1"/>
                <w:kern w:val="0"/>
                <w:sz w:val="20"/>
                <w:szCs w:val="20"/>
                <w:lang w:bidi="ar"/>
              </w:rPr>
              <w:t>第</w:t>
            </w:r>
            <w:r>
              <w:rPr>
                <w:rFonts w:ascii="宋体" w:hAnsi="宋体" w:cs="宋体" w:hint="eastAsia"/>
                <w:color w:val="000000" w:themeColor="text1"/>
                <w:kern w:val="0"/>
                <w:sz w:val="20"/>
                <w:szCs w:val="20"/>
                <w:lang w:bidi="ar"/>
              </w:rPr>
              <w:t>1</w:t>
            </w:r>
            <w:r>
              <w:rPr>
                <w:rFonts w:ascii="宋体" w:hAnsi="宋体" w:cs="宋体" w:hint="eastAsia"/>
                <w:color w:val="000000" w:themeColor="text1"/>
                <w:kern w:val="0"/>
                <w:sz w:val="20"/>
                <w:szCs w:val="20"/>
                <w:lang w:bidi="ar"/>
              </w:rPr>
              <w:t>部分</w:t>
            </w:r>
            <w:r>
              <w:rPr>
                <w:rFonts w:ascii="宋体" w:hAnsi="宋体" w:cs="宋体" w:hint="eastAsia"/>
                <w:color w:val="000000" w:themeColor="text1"/>
                <w:kern w:val="0"/>
                <w:sz w:val="20"/>
                <w:szCs w:val="20"/>
                <w:lang w:bidi="ar"/>
              </w:rPr>
              <w:t xml:space="preserve"> </w:t>
            </w:r>
            <w:r>
              <w:rPr>
                <w:rFonts w:ascii="宋体" w:hAnsi="宋体" w:cs="宋体" w:hint="eastAsia"/>
                <w:color w:val="000000" w:themeColor="text1"/>
                <w:kern w:val="0"/>
                <w:sz w:val="20"/>
                <w:szCs w:val="20"/>
                <w:lang w:bidi="ar"/>
              </w:rPr>
              <w:t>安全通用要求》</w:t>
            </w:r>
            <w:r>
              <w:rPr>
                <w:rFonts w:ascii="宋体" w:hAnsi="宋体" w:cs="宋体" w:hint="eastAsia"/>
                <w:color w:val="000000" w:themeColor="text1"/>
                <w:kern w:val="0"/>
                <w:sz w:val="20"/>
                <w:szCs w:val="20"/>
                <w:lang w:bidi="ar"/>
              </w:rPr>
              <w:t xml:space="preserve"> </w:t>
            </w:r>
            <w:r>
              <w:rPr>
                <w:rFonts w:ascii="宋体" w:hAnsi="宋体" w:cs="宋体" w:hint="eastAsia"/>
                <w:color w:val="000000" w:themeColor="text1"/>
                <w:kern w:val="0"/>
                <w:sz w:val="20"/>
                <w:szCs w:val="20"/>
                <w:lang w:bidi="ar"/>
              </w:rPr>
              <w:t>及</w:t>
            </w:r>
            <w:r>
              <w:rPr>
                <w:rFonts w:ascii="宋体" w:hAnsi="宋体" w:cs="宋体" w:hint="eastAsia"/>
                <w:color w:val="000000" w:themeColor="text1"/>
                <w:kern w:val="0"/>
                <w:sz w:val="20"/>
                <w:szCs w:val="20"/>
                <w:lang w:bidi="ar"/>
              </w:rPr>
              <w:t>GB50751-2012</w:t>
            </w:r>
            <w:r>
              <w:rPr>
                <w:rFonts w:ascii="宋体" w:hAnsi="宋体" w:cs="宋体" w:hint="eastAsia"/>
                <w:color w:val="000000" w:themeColor="text1"/>
                <w:kern w:val="0"/>
                <w:sz w:val="20"/>
                <w:szCs w:val="20"/>
                <w:lang w:bidi="ar"/>
              </w:rPr>
              <w:t>《医用气体工程技术规范》的要求。</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米</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36</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240</w:t>
            </w:r>
          </w:p>
        </w:tc>
      </w:tr>
      <w:tr w:rsidR="00823FBB">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氧气维修阀</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12</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120</w:t>
            </w:r>
          </w:p>
        </w:tc>
      </w:tr>
      <w:tr w:rsidR="00823FBB">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氧气终端</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德标</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25</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350</w:t>
            </w:r>
          </w:p>
        </w:tc>
      </w:tr>
      <w:tr w:rsidR="00823FBB">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吸引终端</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德标</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25</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350</w:t>
            </w:r>
          </w:p>
        </w:tc>
      </w:tr>
      <w:tr w:rsidR="00823FBB">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5</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电源插座</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86</w:t>
            </w:r>
            <w:r>
              <w:rPr>
                <w:rFonts w:ascii="宋体" w:hAnsi="宋体" w:cs="宋体" w:hint="eastAsia"/>
                <w:color w:val="000000" w:themeColor="text1"/>
                <w:kern w:val="0"/>
                <w:sz w:val="24"/>
                <w:lang w:bidi="ar"/>
              </w:rPr>
              <w:t>型</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50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33</w:t>
            </w:r>
          </w:p>
        </w:tc>
      </w:tr>
      <w:tr w:rsidR="00823FBB">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6</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插座电源线</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BV-2.5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米</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350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6</w:t>
            </w:r>
          </w:p>
        </w:tc>
      </w:tr>
      <w:tr w:rsidR="00823FBB">
        <w:trPr>
          <w:trHeight w:val="624"/>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7</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紫铜氧气管道</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Φ</w:t>
            </w:r>
            <w:r>
              <w:rPr>
                <w:rFonts w:ascii="宋体" w:hAnsi="宋体" w:cs="宋体" w:hint="eastAsia"/>
                <w:color w:val="000000" w:themeColor="text1"/>
                <w:kern w:val="0"/>
                <w:sz w:val="24"/>
                <w:lang w:bidi="ar"/>
              </w:rPr>
              <w:t>8</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米</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120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32</w:t>
            </w:r>
          </w:p>
        </w:tc>
      </w:tr>
      <w:tr w:rsidR="00823FBB">
        <w:trPr>
          <w:trHeight w:val="624"/>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紫铜负压管道</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Φ</w:t>
            </w:r>
            <w:r>
              <w:rPr>
                <w:rFonts w:ascii="宋体" w:hAnsi="宋体" w:cs="宋体" w:hint="eastAsia"/>
                <w:color w:val="000000" w:themeColor="text1"/>
                <w:kern w:val="0"/>
                <w:sz w:val="24"/>
                <w:lang w:bidi="ar"/>
              </w:rPr>
              <w:t>10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米</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120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40</w:t>
            </w:r>
          </w:p>
        </w:tc>
      </w:tr>
      <w:tr w:rsidR="00823FBB">
        <w:trPr>
          <w:trHeight w:val="624"/>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lastRenderedPageBreak/>
              <w:t>9</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紫铜氧气管道</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Φ</w:t>
            </w:r>
            <w:r>
              <w:rPr>
                <w:rFonts w:ascii="宋体" w:hAnsi="宋体" w:cs="宋体" w:hint="eastAsia"/>
                <w:color w:val="000000" w:themeColor="text1"/>
                <w:kern w:val="0"/>
                <w:sz w:val="24"/>
                <w:lang w:bidi="ar"/>
              </w:rPr>
              <w:t>16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米</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130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78</w:t>
            </w:r>
          </w:p>
        </w:tc>
      </w:tr>
      <w:tr w:rsidR="00823FBB">
        <w:trPr>
          <w:trHeight w:val="624"/>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紫铜负压管道</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Φ</w:t>
            </w:r>
            <w:r>
              <w:rPr>
                <w:rFonts w:ascii="宋体" w:hAnsi="宋体" w:cs="宋体" w:hint="eastAsia"/>
                <w:color w:val="000000" w:themeColor="text1"/>
                <w:kern w:val="0"/>
                <w:sz w:val="24"/>
                <w:lang w:bidi="ar"/>
              </w:rPr>
              <w:t>32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米</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130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138</w:t>
            </w:r>
          </w:p>
        </w:tc>
      </w:tr>
      <w:tr w:rsidR="00823FBB">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11</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活接球阀</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DN15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2</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50</w:t>
            </w:r>
          </w:p>
        </w:tc>
      </w:tr>
      <w:tr w:rsidR="00823FBB">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12</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活接球阀</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DN25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2</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65</w:t>
            </w:r>
          </w:p>
        </w:tc>
      </w:tr>
      <w:tr w:rsidR="00823FBB">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13</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紫铜弯头</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Φ</w:t>
            </w:r>
            <w:r>
              <w:rPr>
                <w:rFonts w:ascii="宋体" w:hAnsi="宋体" w:cs="宋体" w:hint="eastAsia"/>
                <w:color w:val="000000" w:themeColor="text1"/>
                <w:kern w:val="0"/>
                <w:sz w:val="24"/>
                <w:lang w:bidi="ar"/>
              </w:rPr>
              <w:t>16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12</w:t>
            </w:r>
          </w:p>
        </w:tc>
      </w:tr>
      <w:tr w:rsidR="00823FBB">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14</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紫铜弯头</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Φ</w:t>
            </w:r>
            <w:r>
              <w:rPr>
                <w:rFonts w:ascii="宋体" w:hAnsi="宋体" w:cs="宋体" w:hint="eastAsia"/>
                <w:color w:val="000000" w:themeColor="text1"/>
                <w:kern w:val="0"/>
                <w:sz w:val="24"/>
                <w:lang w:bidi="ar"/>
              </w:rPr>
              <w:t>32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26</w:t>
            </w:r>
          </w:p>
        </w:tc>
      </w:tr>
      <w:tr w:rsidR="00823FBB">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15</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紫铜三通</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Φ</w:t>
            </w:r>
            <w:r>
              <w:rPr>
                <w:rFonts w:ascii="宋体" w:hAnsi="宋体" w:cs="宋体" w:hint="eastAsia"/>
                <w:color w:val="000000" w:themeColor="text1"/>
                <w:kern w:val="0"/>
                <w:sz w:val="24"/>
                <w:lang w:bidi="ar"/>
              </w:rPr>
              <w:t>16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4</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16</w:t>
            </w:r>
          </w:p>
        </w:tc>
      </w:tr>
      <w:tr w:rsidR="00823FBB">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16</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紫铜三通</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Φ</w:t>
            </w:r>
            <w:r>
              <w:rPr>
                <w:rFonts w:ascii="宋体" w:hAnsi="宋体" w:cs="宋体" w:hint="eastAsia"/>
                <w:color w:val="000000" w:themeColor="text1"/>
                <w:kern w:val="0"/>
                <w:sz w:val="24"/>
                <w:lang w:bidi="ar"/>
              </w:rPr>
              <w:t>32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4</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32</w:t>
            </w:r>
          </w:p>
        </w:tc>
      </w:tr>
      <w:tr w:rsidR="00823FBB">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17</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安装辅料</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823FBB">
            <w:pPr>
              <w:jc w:val="center"/>
              <w:rPr>
                <w:rFonts w:ascii="宋体" w:hAnsi="宋体" w:cs="宋体"/>
                <w:color w:val="000000" w:themeColor="text1"/>
                <w:sz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项</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3000</w:t>
            </w:r>
          </w:p>
        </w:tc>
      </w:tr>
      <w:tr w:rsidR="00823FBB">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18</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固定支架</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823FBB">
            <w:pPr>
              <w:jc w:val="center"/>
              <w:rPr>
                <w:rFonts w:ascii="宋体" w:hAnsi="宋体" w:cs="宋体"/>
                <w:color w:val="000000" w:themeColor="text1"/>
                <w:sz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个</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40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50</w:t>
            </w:r>
          </w:p>
        </w:tc>
      </w:tr>
      <w:tr w:rsidR="00823FBB">
        <w:trPr>
          <w:trHeight w:val="3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19</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安装调试费</w:t>
            </w:r>
          </w:p>
        </w:tc>
        <w:tc>
          <w:tcPr>
            <w:tcW w:w="4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823FBB">
            <w:pPr>
              <w:jc w:val="center"/>
              <w:rPr>
                <w:rFonts w:ascii="宋体" w:hAnsi="宋体" w:cs="宋体"/>
                <w:color w:val="000000" w:themeColor="text1"/>
                <w:sz w:val="24"/>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项</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20000</w:t>
            </w:r>
          </w:p>
        </w:tc>
      </w:tr>
      <w:tr w:rsidR="00823FBB">
        <w:trPr>
          <w:trHeight w:val="312"/>
        </w:trPr>
        <w:tc>
          <w:tcPr>
            <w:tcW w:w="88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23FBB" w:rsidRDefault="001D154E">
            <w:pPr>
              <w:rPr>
                <w:b/>
                <w:bCs/>
                <w:color w:val="000000" w:themeColor="text1"/>
                <w:szCs w:val="21"/>
              </w:rPr>
            </w:pPr>
            <w:r>
              <w:rPr>
                <w:rFonts w:hint="eastAsia"/>
                <w:b/>
                <w:bCs/>
                <w:color w:val="000000" w:themeColor="text1"/>
                <w:szCs w:val="21"/>
              </w:rPr>
              <w:t>说明：</w:t>
            </w:r>
          </w:p>
          <w:p w:rsidR="00823FBB" w:rsidRDefault="001D154E">
            <w:pPr>
              <w:rPr>
                <w:b/>
                <w:bCs/>
                <w:color w:val="000000" w:themeColor="text1"/>
                <w:szCs w:val="21"/>
              </w:rPr>
            </w:pPr>
            <w:r>
              <w:rPr>
                <w:rFonts w:hint="eastAsia"/>
                <w:b/>
                <w:bCs/>
                <w:color w:val="000000" w:themeColor="text1"/>
                <w:szCs w:val="21"/>
              </w:rPr>
              <w:t>投标人的投标文件必须标明所投货物的品牌与参数，保证原厂正品供货，提供相关资料等。</w:t>
            </w:r>
          </w:p>
          <w:p w:rsidR="00823FBB" w:rsidRDefault="001D154E">
            <w:pPr>
              <w:rPr>
                <w:b/>
                <w:bCs/>
                <w:color w:val="000000" w:themeColor="text1"/>
                <w:szCs w:val="21"/>
              </w:rPr>
            </w:pPr>
            <w:r>
              <w:rPr>
                <w:rFonts w:hint="eastAsia"/>
                <w:b/>
                <w:bCs/>
                <w:color w:val="000000" w:themeColor="text1"/>
                <w:szCs w:val="21"/>
              </w:rPr>
              <w:t>质保期：须提供</w:t>
            </w:r>
            <w:r>
              <w:rPr>
                <w:rFonts w:hint="eastAsia"/>
                <w:b/>
                <w:bCs/>
                <w:color w:val="000000" w:themeColor="text1"/>
                <w:szCs w:val="21"/>
              </w:rPr>
              <w:t xml:space="preserve"> 2</w:t>
            </w:r>
            <w:r>
              <w:rPr>
                <w:rFonts w:hint="eastAsia"/>
                <w:b/>
                <w:bCs/>
                <w:color w:val="000000" w:themeColor="text1"/>
                <w:szCs w:val="21"/>
              </w:rPr>
              <w:t>年质保。</w:t>
            </w:r>
          </w:p>
          <w:p w:rsidR="00823FBB" w:rsidRDefault="001D154E">
            <w:pPr>
              <w:widowControl/>
              <w:jc w:val="center"/>
              <w:textAlignment w:val="center"/>
              <w:rPr>
                <w:rFonts w:ascii="宋体" w:hAnsi="宋体" w:cs="宋体"/>
                <w:color w:val="000000" w:themeColor="text1"/>
                <w:kern w:val="0"/>
                <w:sz w:val="24"/>
                <w:lang w:bidi="ar"/>
              </w:rPr>
            </w:pPr>
            <w:r>
              <w:rPr>
                <w:rFonts w:hint="eastAsia"/>
                <w:b/>
                <w:bCs/>
                <w:color w:val="000000" w:themeColor="text1"/>
                <w:szCs w:val="21"/>
              </w:rPr>
              <w:t>本次采购最高投标限价：</w:t>
            </w:r>
            <w:r>
              <w:rPr>
                <w:rFonts w:hint="eastAsia"/>
                <w:b/>
                <w:bCs/>
                <w:color w:val="000000" w:themeColor="text1"/>
                <w:szCs w:val="21"/>
              </w:rPr>
              <w:t>93852.00</w:t>
            </w:r>
            <w:r>
              <w:rPr>
                <w:rFonts w:hint="eastAsia"/>
                <w:b/>
                <w:bCs/>
                <w:color w:val="000000" w:themeColor="text1"/>
                <w:szCs w:val="21"/>
              </w:rPr>
              <w:t>元</w:t>
            </w:r>
          </w:p>
        </w:tc>
      </w:tr>
    </w:tbl>
    <w:p w:rsidR="00823FBB" w:rsidRDefault="001D154E">
      <w:pPr>
        <w:spacing w:line="360" w:lineRule="exact"/>
        <w:rPr>
          <w:rFonts w:ascii="宋体" w:hAnsi="宋体"/>
          <w:b/>
          <w:bCs/>
          <w:color w:val="000000" w:themeColor="text1"/>
          <w:kern w:val="0"/>
          <w:szCs w:val="21"/>
        </w:rPr>
      </w:pPr>
      <w:r>
        <w:rPr>
          <w:rFonts w:ascii="宋体" w:hAnsi="宋体" w:hint="eastAsia"/>
          <w:b/>
          <w:bCs/>
          <w:color w:val="000000" w:themeColor="text1"/>
          <w:kern w:val="0"/>
          <w:szCs w:val="21"/>
        </w:rPr>
        <w:t>二、人员培训要求</w:t>
      </w:r>
    </w:p>
    <w:p w:rsidR="00823FBB" w:rsidRDefault="001D154E">
      <w:pPr>
        <w:widowControl/>
        <w:spacing w:line="240" w:lineRule="exact"/>
        <w:jc w:val="left"/>
        <w:textAlignment w:val="center"/>
        <w:rPr>
          <w:rFonts w:ascii="宋体" w:hAnsi="宋体" w:cs="宋体"/>
          <w:bCs/>
          <w:color w:val="000000" w:themeColor="text1"/>
          <w:szCs w:val="21"/>
        </w:rPr>
      </w:pPr>
      <w:r>
        <w:rPr>
          <w:rFonts w:ascii="宋体" w:hAnsi="宋体" w:cs="宋体"/>
          <w:bCs/>
          <w:color w:val="000000" w:themeColor="text1"/>
          <w:szCs w:val="21"/>
        </w:rPr>
        <w:t>货物安装、调试、验收合格后，中标人应对招标人的相关人员进行免费现场培训。</w:t>
      </w:r>
    </w:p>
    <w:p w:rsidR="00823FBB" w:rsidRDefault="001D154E">
      <w:pPr>
        <w:spacing w:line="360" w:lineRule="exact"/>
        <w:rPr>
          <w:rFonts w:ascii="宋体" w:hAnsi="宋体"/>
          <w:b/>
          <w:bCs/>
          <w:color w:val="000000" w:themeColor="text1"/>
          <w:kern w:val="0"/>
          <w:szCs w:val="21"/>
        </w:rPr>
      </w:pPr>
      <w:r>
        <w:rPr>
          <w:rFonts w:ascii="宋体" w:hAnsi="宋体" w:hint="eastAsia"/>
          <w:b/>
          <w:bCs/>
          <w:color w:val="000000" w:themeColor="text1"/>
          <w:kern w:val="0"/>
          <w:szCs w:val="21"/>
        </w:rPr>
        <w:t>三、货物质量</w:t>
      </w:r>
      <w:bookmarkEnd w:id="3"/>
      <w:bookmarkEnd w:id="4"/>
      <w:bookmarkEnd w:id="5"/>
      <w:bookmarkEnd w:id="6"/>
      <w:bookmarkEnd w:id="7"/>
      <w:r>
        <w:rPr>
          <w:rFonts w:ascii="宋体" w:hAnsi="宋体" w:hint="eastAsia"/>
          <w:b/>
          <w:bCs/>
          <w:color w:val="000000" w:themeColor="text1"/>
          <w:kern w:val="0"/>
          <w:szCs w:val="21"/>
        </w:rPr>
        <w:t>及售后服务承诺</w:t>
      </w:r>
    </w:p>
    <w:p w:rsidR="00823FBB" w:rsidRDefault="001D154E">
      <w:pPr>
        <w:rPr>
          <w:color w:val="000000" w:themeColor="text1"/>
          <w:szCs w:val="21"/>
        </w:rPr>
      </w:pPr>
      <w:r>
        <w:rPr>
          <w:rFonts w:hint="eastAsia"/>
          <w:color w:val="000000" w:themeColor="text1"/>
          <w:szCs w:val="21"/>
        </w:rPr>
        <w:t>1</w:t>
      </w:r>
      <w:r>
        <w:rPr>
          <w:rFonts w:hint="eastAsia"/>
          <w:color w:val="000000" w:themeColor="text1"/>
          <w:szCs w:val="21"/>
        </w:rPr>
        <w:t>、货物质量：中标人提供的货物必须是全新、原装、合格正品，完全符合国家规定的质量标准和厂方的标准。货物完好，配件齐全。</w:t>
      </w:r>
    </w:p>
    <w:p w:rsidR="00823FBB" w:rsidRDefault="001D154E">
      <w:pPr>
        <w:rPr>
          <w:color w:val="000000" w:themeColor="text1"/>
          <w:szCs w:val="21"/>
        </w:rPr>
      </w:pPr>
      <w:r>
        <w:rPr>
          <w:rFonts w:hint="eastAsia"/>
          <w:color w:val="000000" w:themeColor="text1"/>
          <w:szCs w:val="21"/>
        </w:rPr>
        <w:t>2</w:t>
      </w:r>
      <w:r>
        <w:rPr>
          <w:rFonts w:hint="eastAsia"/>
          <w:color w:val="000000" w:themeColor="text1"/>
          <w:szCs w:val="21"/>
        </w:rPr>
        <w:t>、</w:t>
      </w:r>
      <w:bookmarkStart w:id="9" w:name="_Toc23093"/>
      <w:bookmarkStart w:id="10" w:name="_Toc22545"/>
      <w:bookmarkStart w:id="11" w:name="_Toc490682728"/>
      <w:bookmarkStart w:id="12" w:name="_Toc7671"/>
      <w:bookmarkStart w:id="13" w:name="_Toc14892"/>
      <w:r>
        <w:rPr>
          <w:rFonts w:hint="eastAsia"/>
          <w:color w:val="000000" w:themeColor="text1"/>
          <w:szCs w:val="21"/>
        </w:rPr>
        <w:t>保修及售后服务：依据商品的保修条款及售后服务条款，提供原厂质保，质保期按照国家规定，且不低于所供品牌向用户承诺的质保期限。招标文件另有约定的从其约定。质保期从货物验收合格后算起。</w:t>
      </w:r>
    </w:p>
    <w:p w:rsidR="00823FBB" w:rsidRDefault="001D154E">
      <w:pPr>
        <w:rPr>
          <w:color w:val="000000" w:themeColor="text1"/>
        </w:rPr>
      </w:pPr>
      <w:r>
        <w:rPr>
          <w:rFonts w:hint="eastAsia"/>
          <w:color w:val="000000" w:themeColor="text1"/>
          <w:szCs w:val="21"/>
        </w:rPr>
        <w:t>3</w:t>
      </w:r>
      <w:r>
        <w:rPr>
          <w:rFonts w:hint="eastAsia"/>
          <w:color w:val="000000" w:themeColor="text1"/>
          <w:szCs w:val="21"/>
        </w:rPr>
        <w:t>、质保期内设备故障要求</w:t>
      </w:r>
      <w:r>
        <w:rPr>
          <w:rFonts w:hint="eastAsia"/>
          <w:color w:val="000000" w:themeColor="text1"/>
          <w:szCs w:val="21"/>
        </w:rPr>
        <w:t>1</w:t>
      </w:r>
      <w:r>
        <w:rPr>
          <w:rFonts w:hint="eastAsia"/>
          <w:color w:val="000000" w:themeColor="text1"/>
          <w:szCs w:val="21"/>
        </w:rPr>
        <w:t>小时内应答，</w:t>
      </w:r>
      <w:r>
        <w:rPr>
          <w:rFonts w:hint="eastAsia"/>
          <w:color w:val="000000" w:themeColor="text1"/>
          <w:szCs w:val="21"/>
        </w:rPr>
        <w:t xml:space="preserve"> 2</w:t>
      </w:r>
      <w:r>
        <w:rPr>
          <w:rFonts w:hint="eastAsia"/>
          <w:color w:val="000000" w:themeColor="text1"/>
          <w:szCs w:val="21"/>
        </w:rPr>
        <w:t>小时形成解决方案。逾期甲方可自行组织维修，费用由乙方承担。</w:t>
      </w:r>
    </w:p>
    <w:p w:rsidR="00823FBB" w:rsidRDefault="001D154E">
      <w:pPr>
        <w:spacing w:line="360" w:lineRule="exact"/>
        <w:rPr>
          <w:rFonts w:ascii="宋体" w:hAnsi="宋体"/>
          <w:b/>
          <w:bCs/>
          <w:color w:val="000000" w:themeColor="text1"/>
          <w:kern w:val="0"/>
          <w:szCs w:val="21"/>
        </w:rPr>
      </w:pPr>
      <w:r>
        <w:rPr>
          <w:rFonts w:ascii="宋体" w:hAnsi="宋体" w:hint="eastAsia"/>
          <w:b/>
          <w:bCs/>
          <w:color w:val="000000" w:themeColor="text1"/>
          <w:kern w:val="0"/>
          <w:szCs w:val="21"/>
        </w:rPr>
        <w:t>四、验收</w:t>
      </w:r>
      <w:bookmarkEnd w:id="9"/>
      <w:bookmarkEnd w:id="10"/>
      <w:bookmarkEnd w:id="11"/>
      <w:bookmarkEnd w:id="12"/>
      <w:bookmarkEnd w:id="13"/>
    </w:p>
    <w:p w:rsidR="00823FBB" w:rsidRDefault="001D154E">
      <w:pPr>
        <w:rPr>
          <w:color w:val="000000" w:themeColor="text1"/>
          <w:szCs w:val="21"/>
        </w:rPr>
      </w:pPr>
      <w:r>
        <w:rPr>
          <w:rFonts w:hint="eastAsia"/>
          <w:color w:val="000000" w:themeColor="text1"/>
          <w:szCs w:val="21"/>
        </w:rPr>
        <w:t xml:space="preserve"> </w:t>
      </w:r>
      <w:r>
        <w:rPr>
          <w:rFonts w:hint="eastAsia"/>
          <w:color w:val="000000" w:themeColor="text1"/>
          <w:szCs w:val="21"/>
        </w:rPr>
        <w:t>设备安装调试后应满足验收标准，结果经双方确认后生效。</w:t>
      </w:r>
      <w:bookmarkEnd w:id="8"/>
    </w:p>
    <w:p w:rsidR="00823FBB" w:rsidRDefault="00823FBB"/>
    <w:sectPr w:rsidR="00823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1Y2UzYjEyYzhkNWI2NDkxNzA5YmY3MGM2ZTc5YWEifQ=="/>
  </w:docVars>
  <w:rsids>
    <w:rsidRoot w:val="00823FBB"/>
    <w:rsid w:val="001D154E"/>
    <w:rsid w:val="00823FBB"/>
    <w:rsid w:val="62CE1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A024F0-717D-4294-B226-A070DA96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100" w:after="100"/>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next w:val="a4"/>
    <w:qFormat/>
    <w:pPr>
      <w:spacing w:after="120"/>
      <w:ind w:leftChars="200" w:left="420"/>
    </w:pPr>
  </w:style>
  <w:style w:type="paragraph" w:styleId="a4">
    <w:name w:val="envelope return"/>
    <w:basedOn w:val="a"/>
    <w:uiPriority w:val="99"/>
    <w:unhideWhenUsed/>
    <w:qFormat/>
    <w:pPr>
      <w:snapToGri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0520</dc:creator>
  <cp:lastModifiedBy>lenovo</cp:lastModifiedBy>
  <cp:revision>2</cp:revision>
  <dcterms:created xsi:type="dcterms:W3CDTF">2024-04-09T00:51:00Z</dcterms:created>
  <dcterms:modified xsi:type="dcterms:W3CDTF">2024-04-09T00:51:00Z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BFF3DDE93C3E4BBB883AE94339171BCE_12</vt:lpwstr>
  </property>
</Properties>
</file>